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928"/>
      </w:tblGrid>
      <w:tr w:rsidR="002A3270" w:rsidRPr="00FF6738" w14:paraId="1949B297" w14:textId="77777777" w:rsidTr="00463600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77D3F422" w14:textId="4F513089" w:rsidR="002A3270" w:rsidRPr="00FF6738" w:rsidRDefault="002A3270" w:rsidP="005B7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ED0A86">
              <w:rPr>
                <w:rFonts w:ascii="Arial" w:hAnsi="Arial" w:cs="Arial"/>
                <w:b/>
                <w:sz w:val="26"/>
                <w:szCs w:val="26"/>
              </w:rPr>
              <w:t>5 grudnia 2014</w:t>
            </w:r>
            <w:r w:rsidR="005B72A3">
              <w:rPr>
                <w:rFonts w:ascii="Arial" w:hAnsi="Arial" w:cs="Arial"/>
                <w:b/>
                <w:sz w:val="26"/>
                <w:szCs w:val="26"/>
              </w:rPr>
              <w:t xml:space="preserve">r.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B83A06">
              <w:rPr>
                <w:rFonts w:ascii="Arial" w:hAnsi="Arial" w:cs="Arial"/>
                <w:b/>
                <w:sz w:val="26"/>
                <w:szCs w:val="26"/>
              </w:rPr>
              <w:t>Karcie Dużej Rodziny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55033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2A3270" w:rsidRPr="00FF6738" w14:paraId="4A048362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3B55169C" w14:textId="74B88F1C" w:rsidR="002A3270" w:rsidRPr="00FF6738" w:rsidRDefault="00B83A06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</w:t>
            </w:r>
            <w:r w:rsidR="00DD73AA">
              <w:rPr>
                <w:rFonts w:ascii="Arial" w:hAnsi="Arial" w:cs="Arial"/>
                <w:b/>
                <w:sz w:val="18"/>
                <w:szCs w:val="18"/>
              </w:rPr>
              <w:t>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7928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376C9739" w:rsidR="007162E7" w:rsidRPr="00632939" w:rsidRDefault="002209AA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5yl5"/>
                <w:rFonts w:ascii="Arial" w:hAnsi="Arial" w:cs="Arial"/>
                <w:sz w:val="18"/>
                <w:szCs w:val="18"/>
              </w:rPr>
              <w:t xml:space="preserve">Burmistrz </w:t>
            </w:r>
            <w:r w:rsidR="00EE637E">
              <w:rPr>
                <w:rStyle w:val="5yl5"/>
                <w:rFonts w:ascii="Arial" w:hAnsi="Arial" w:cs="Arial"/>
                <w:sz w:val="18"/>
                <w:szCs w:val="18"/>
              </w:rPr>
              <w:t>Suraża</w:t>
            </w:r>
            <w:r w:rsidR="002D59A7" w:rsidRPr="00027DF9">
              <w:rPr>
                <w:rStyle w:val="5yl5"/>
                <w:rFonts w:ascii="Arial" w:hAnsi="Arial" w:cs="Arial"/>
                <w:sz w:val="18"/>
                <w:szCs w:val="18"/>
              </w:rPr>
              <w:t xml:space="preserve"> </w:t>
            </w:r>
            <w:r w:rsidR="0044579D">
              <w:rPr>
                <w:rStyle w:val="5yl5"/>
                <w:rFonts w:ascii="Arial" w:hAnsi="Arial" w:cs="Arial"/>
                <w:sz w:val="18"/>
                <w:szCs w:val="18"/>
              </w:rPr>
              <w:t xml:space="preserve">z </w:t>
            </w:r>
            <w:r w:rsidR="002D59A7" w:rsidRPr="00027DF9">
              <w:rPr>
                <w:rStyle w:val="5yl5"/>
                <w:rFonts w:ascii="Arial" w:hAnsi="Arial" w:cs="Arial"/>
                <w:sz w:val="18"/>
                <w:szCs w:val="18"/>
              </w:rPr>
              <w:t xml:space="preserve">siedzibą w </w:t>
            </w:r>
            <w:r w:rsidR="00EE637E">
              <w:rPr>
                <w:rFonts w:eastAsia="Times New Roman"/>
                <w:lang w:eastAsia="pl-PL"/>
              </w:rPr>
              <w:t xml:space="preserve">Surażu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DF9" w:rsidRPr="00027D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 ulicy </w:t>
            </w:r>
            <w:r w:rsid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11 </w:t>
            </w:r>
            <w:r w:rsidR="00041C0E" w:rsidRP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Listopada 16, 18-105 Suraż  </w:t>
            </w:r>
            <w:r w:rsidR="00391514" w:rsidRP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C42" w:rsidRPr="00041C0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74DF" w:rsidRPr="00041C0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041C0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B82F50" w:rsidRPr="00041C0E">
              <w:rPr>
                <w:rFonts w:ascii="Arial" w:hAnsi="Arial" w:cs="Arial"/>
                <w:sz w:val="18"/>
                <w:szCs w:val="18"/>
                <w:lang w:eastAsia="pl-PL"/>
              </w:rPr>
              <w:t>danych przetwarzanych w dokumentacji papierowej i innych zbiorach</w:t>
            </w:r>
            <w:r w:rsidR="00B82F50" w:rsidRPr="0063293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danych prowadzonych przez organ gminy</w:t>
            </w:r>
            <w:r w:rsidR="008A4D2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8A4D2B">
              <w:rPr>
                <w:rFonts w:ascii="Arial" w:hAnsi="Arial" w:cs="Arial"/>
                <w:sz w:val="18"/>
                <w:szCs w:val="18"/>
              </w:rPr>
              <w:t>oraz realizację zadań ustawowych</w:t>
            </w:r>
            <w:r w:rsidR="008A4D2B" w:rsidRPr="00632939">
              <w:rPr>
                <w:rFonts w:ascii="Arial" w:hAnsi="Arial" w:cs="Arial"/>
                <w:sz w:val="18"/>
                <w:szCs w:val="18"/>
              </w:rPr>
              <w:t>.</w:t>
            </w:r>
            <w:r w:rsidR="00935971" w:rsidRPr="006329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BCB8A6" w14:textId="2986301B" w:rsidR="005D6F23" w:rsidRPr="00632939" w:rsidRDefault="00632939" w:rsidP="00B03EC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 w:rsidRPr="00632939">
              <w:rPr>
                <w:rFonts w:ascii="Arial" w:hAnsi="Arial" w:cs="Arial"/>
                <w:sz w:val="18"/>
                <w:szCs w:val="18"/>
              </w:rPr>
              <w:t xml:space="preserve">Minister </w:t>
            </w:r>
            <w:r w:rsidR="005502F1" w:rsidRPr="00632939">
              <w:rPr>
                <w:rStyle w:val="Wyrnienie"/>
                <w:rFonts w:ascii="Arial" w:hAnsi="Arial" w:cs="Arial"/>
                <w:i w:val="0"/>
                <w:sz w:val="18"/>
                <w:szCs w:val="18"/>
              </w:rPr>
              <w:t xml:space="preserve"> Rodziny, Pracy i Polityki Społecznej</w:t>
            </w:r>
            <w:r w:rsidR="002A3270" w:rsidRPr="00632939">
              <w:rPr>
                <w:rFonts w:ascii="Arial" w:hAnsi="Arial" w:cs="Arial"/>
                <w:sz w:val="18"/>
                <w:szCs w:val="18"/>
              </w:rPr>
              <w:t>, mający siedzibę w Warszawie (</w:t>
            </w:r>
            <w:r w:rsidR="00511375" w:rsidRPr="00632939">
              <w:rPr>
                <w:rFonts w:ascii="Arial" w:hAnsi="Arial" w:cs="Arial"/>
                <w:sz w:val="18"/>
                <w:szCs w:val="18"/>
              </w:rPr>
              <w:t>00-513</w:t>
            </w:r>
            <w:r w:rsidR="00614C62" w:rsidRPr="00632939">
              <w:rPr>
                <w:rFonts w:ascii="Arial" w:hAnsi="Arial" w:cs="Arial"/>
                <w:sz w:val="18"/>
                <w:szCs w:val="18"/>
              </w:rPr>
              <w:t xml:space="preserve">) przy ul. </w:t>
            </w:r>
            <w:r w:rsidR="00511375" w:rsidRPr="00632939">
              <w:rPr>
                <w:rFonts w:ascii="Arial" w:hAnsi="Arial" w:cs="Arial"/>
                <w:sz w:val="18"/>
                <w:szCs w:val="18"/>
              </w:rPr>
              <w:t>Nowogrodzkiej 1/3/5</w:t>
            </w:r>
            <w:r w:rsidR="00614C62" w:rsidRPr="00632939">
              <w:rPr>
                <w:rFonts w:ascii="Arial" w:hAnsi="Arial" w:cs="Arial"/>
                <w:sz w:val="18"/>
                <w:szCs w:val="18"/>
              </w:rPr>
              <w:t xml:space="preserve"> – odpowiada za</w:t>
            </w:r>
            <w:r w:rsidRPr="00632939">
              <w:rPr>
                <w:rFonts w:ascii="Arial" w:hAnsi="Arial" w:cs="Arial"/>
                <w:sz w:val="18"/>
                <w:szCs w:val="18"/>
              </w:rPr>
              <w:t xml:space="preserve"> utrzymanie </w:t>
            </w:r>
            <w:r w:rsidR="00511375" w:rsidRPr="006329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939">
              <w:rPr>
                <w:rFonts w:ascii="Arial" w:hAnsi="Arial" w:cs="Arial"/>
                <w:sz w:val="18"/>
                <w:szCs w:val="18"/>
              </w:rPr>
              <w:t>Systemu Informatycznego Karty Dużej Rodziny (dalej: SI KDR), służącego do rejestracji i obsługi wniosków, wydawania decyzji odmownych, zamówienia, odbioru i zarządzania k</w:t>
            </w:r>
            <w:r w:rsidR="008F7183">
              <w:rPr>
                <w:rFonts w:ascii="Arial" w:hAnsi="Arial" w:cs="Arial"/>
                <w:sz w:val="18"/>
                <w:szCs w:val="18"/>
              </w:rPr>
              <w:t>artami, zł</w:t>
            </w:r>
            <w:r w:rsidRPr="00632939">
              <w:rPr>
                <w:rFonts w:ascii="Arial" w:hAnsi="Arial" w:cs="Arial"/>
                <w:sz w:val="18"/>
                <w:szCs w:val="18"/>
              </w:rPr>
              <w:t xml:space="preserve">ożenia i zarządzania reklamacjami </w:t>
            </w:r>
            <w:r w:rsidR="0004674F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32939">
              <w:rPr>
                <w:rFonts w:ascii="Arial" w:hAnsi="Arial" w:cs="Arial"/>
                <w:sz w:val="18"/>
                <w:szCs w:val="18"/>
              </w:rPr>
              <w:t xml:space="preserve"> tworzenia sprawozdań</w:t>
            </w:r>
            <w:r w:rsidR="008F7183">
              <w:rPr>
                <w:rFonts w:ascii="Arial" w:hAnsi="Arial" w:cs="Arial"/>
                <w:sz w:val="18"/>
                <w:szCs w:val="18"/>
              </w:rPr>
              <w:t xml:space="preserve"> (system dostępny pod adresem kdr.mpips.gov.pl)</w:t>
            </w:r>
            <w:r w:rsidR="00B03EC4">
              <w:rPr>
                <w:rFonts w:ascii="Arial" w:hAnsi="Arial" w:cs="Arial"/>
                <w:sz w:val="18"/>
                <w:szCs w:val="18"/>
              </w:rPr>
              <w:t xml:space="preserve"> oraz realizację zadań ustawowych</w:t>
            </w:r>
            <w:r w:rsidRPr="006329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928" w:type="dxa"/>
          </w:tcPr>
          <w:p w14:paraId="39BC2077" w14:textId="5FEC3E0E" w:rsidR="0044172A" w:rsidRDefault="00FF0898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2209AA">
              <w:rPr>
                <w:rFonts w:ascii="Arial" w:hAnsi="Arial" w:cs="Arial"/>
                <w:sz w:val="18"/>
                <w:szCs w:val="18"/>
              </w:rPr>
              <w:t xml:space="preserve">Burmistrzem </w:t>
            </w:r>
            <w:r w:rsidR="00041C0E">
              <w:rPr>
                <w:rFonts w:ascii="Arial" w:hAnsi="Arial" w:cs="Arial"/>
                <w:sz w:val="18"/>
                <w:szCs w:val="18"/>
              </w:rPr>
              <w:t>Suraża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4C230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C2309">
              <w:rPr>
                <w:rStyle w:val="5yl5"/>
                <w:rFonts w:ascii="Arial" w:hAnsi="Arial" w:cs="Arial"/>
                <w:sz w:val="18"/>
                <w:szCs w:val="18"/>
              </w:rPr>
              <w:t>ul</w:t>
            </w:r>
            <w:r w:rsidR="00041C0E">
              <w:rPr>
                <w:rStyle w:val="5yl5"/>
                <w:rFonts w:ascii="Arial" w:hAnsi="Arial" w:cs="Arial"/>
                <w:sz w:val="18"/>
                <w:szCs w:val="18"/>
              </w:rPr>
              <w:t xml:space="preserve">. </w:t>
            </w:r>
            <w:r w:rsid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11 </w:t>
            </w:r>
            <w:r w:rsidR="00041C0E" w:rsidRP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Listopada 16</w:t>
            </w:r>
            <w:r w:rsidR="00041C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18-105 Suraż</w:t>
            </w:r>
            <w:r w:rsidR="004C2309">
              <w:rPr>
                <w:rStyle w:val="5yl5"/>
                <w:rFonts w:ascii="Arial" w:hAnsi="Arial" w:cs="Arial"/>
                <w:sz w:val="18"/>
                <w:szCs w:val="18"/>
              </w:rPr>
              <w:t>).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1C57FE60" w:rsidR="00A62BE2" w:rsidRPr="004C2309" w:rsidRDefault="002A3270" w:rsidP="004C2309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C2309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4C2309">
              <w:rPr>
                <w:rFonts w:ascii="Arial" w:hAnsi="Arial" w:cs="Arial"/>
                <w:sz w:val="18"/>
                <w:szCs w:val="18"/>
              </w:rPr>
              <w:t xml:space="preserve">– Ministrem </w:t>
            </w:r>
            <w:r w:rsidR="004C2309" w:rsidRPr="004C2309">
              <w:rPr>
                <w:rStyle w:val="Wyrnienie"/>
                <w:rFonts w:ascii="Arial" w:hAnsi="Arial" w:cs="Arial"/>
                <w:i w:val="0"/>
                <w:sz w:val="18"/>
                <w:szCs w:val="18"/>
              </w:rPr>
              <w:t>Rodziny, Pracy i Polityki Społecznej</w:t>
            </w:r>
            <w:r w:rsidR="004C2309" w:rsidRPr="004C2309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 (</w:t>
            </w:r>
            <w:r w:rsidR="004C2309" w:rsidRPr="004C2309">
              <w:rPr>
                <w:rStyle w:val="5yl5"/>
                <w:rFonts w:ascii="Arial" w:hAnsi="Arial" w:cs="Arial"/>
                <w:sz w:val="18"/>
                <w:szCs w:val="18"/>
              </w:rPr>
              <w:t>ul. Nowogrodzka 1/3/5, 00-513 Warszawa).</w:t>
            </w:r>
          </w:p>
        </w:tc>
      </w:tr>
      <w:tr w:rsidR="002A3270" w:rsidRPr="00FF6738" w14:paraId="4F98E54F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928" w:type="dxa"/>
          </w:tcPr>
          <w:p w14:paraId="14713145" w14:textId="1C62120E" w:rsidR="0044172A" w:rsidRDefault="007B3C1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2209AA">
              <w:rPr>
                <w:rFonts w:ascii="Arial" w:hAnsi="Arial" w:cs="Arial"/>
                <w:sz w:val="18"/>
                <w:szCs w:val="18"/>
              </w:rPr>
              <w:t xml:space="preserve">Burmistrz </w:t>
            </w:r>
            <w:r w:rsidR="00041C0E">
              <w:rPr>
                <w:rFonts w:ascii="Arial" w:hAnsi="Arial" w:cs="Arial"/>
                <w:sz w:val="18"/>
                <w:szCs w:val="18"/>
              </w:rPr>
              <w:t>Suraża</w:t>
            </w:r>
            <w:r w:rsidR="0044172A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Pr="009114B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" w:history="1">
              <w:r w:rsidR="00041C0E" w:rsidRPr="00041C0E">
                <w:rPr>
                  <w:rStyle w:val="Hipercze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eastAsia="pl-PL"/>
                </w:rPr>
                <w:t>iod@eterneco.eu</w:t>
              </w:r>
            </w:hyperlink>
            <w:r w:rsidR="00041C0E" w:rsidRPr="00041C0E">
              <w:rPr>
                <w:rStyle w:val="Hipercze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</w:t>
            </w:r>
            <w:r w:rsidR="00C265B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dministratora</w:t>
            </w:r>
            <w:r w:rsidR="004C23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15B76460" w:rsidR="0002187D" w:rsidRPr="007323EB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323EB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062517" w:rsidRPr="007323EB">
              <w:rPr>
                <w:rStyle w:val="Wyrnienie"/>
                <w:rFonts w:ascii="Arial" w:hAnsi="Arial" w:cs="Arial"/>
                <w:i w:val="0"/>
                <w:sz w:val="18"/>
                <w:szCs w:val="18"/>
              </w:rPr>
              <w:t>Minister Rodziny, Pracy i Polityki Społecznej</w:t>
            </w:r>
            <w:r w:rsidR="00062517" w:rsidRPr="007323EB">
              <w:rPr>
                <w:rStyle w:val="Wyrnienie"/>
                <w:rFonts w:ascii="Arial" w:hAnsi="Arial" w:cs="Arial"/>
                <w:sz w:val="18"/>
                <w:szCs w:val="18"/>
              </w:rPr>
              <w:t xml:space="preserve"> </w:t>
            </w:r>
            <w:r w:rsidR="00062517" w:rsidRPr="00732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wyznaczył inspektora ochrony danych,  z którym może się Pani/Pan skontaktować się poprzez e-mail </w:t>
            </w:r>
            <w:hyperlink r:id="rId6">
              <w:r w:rsidR="00062517" w:rsidRPr="007323EB">
                <w:rPr>
                  <w:rStyle w:val="czeinternetow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iodo@mrpips.gov.pl</w:t>
              </w:r>
            </w:hyperlink>
            <w:r w:rsidR="00062517" w:rsidRPr="007323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23EB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4F9A5196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EE08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928" w:type="dxa"/>
          </w:tcPr>
          <w:p w14:paraId="36C34AC8" w14:textId="345013A4" w:rsidR="007A4048" w:rsidRPr="00E0392D" w:rsidRDefault="002A3270" w:rsidP="00E039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>. zm.) (dalej: RODO)</w:t>
            </w:r>
            <w:r w:rsidR="00F45C1E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5C1E" w:rsidRPr="00F45C1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 przetwarzanie jest niezbędne do wypełnienia obowiązku prawnego ciążącego na administratorze w związku z</w:t>
            </w:r>
            <w:r w:rsidR="00CD507C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E62B5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5C1E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="00F77EEE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stawą </w:t>
            </w:r>
            <w:r w:rsidR="00D5486D" w:rsidRPr="00F45C1E">
              <w:rPr>
                <w:rFonts w:ascii="Arial" w:hAnsi="Arial" w:cs="Arial"/>
                <w:color w:val="000000" w:themeColor="text1"/>
                <w:sz w:val="18"/>
                <w:szCs w:val="18"/>
              </w:rPr>
              <w:t>z dnia 5 grudnia 2014 rok o Karcie Dużej Rodziny</w:t>
            </w:r>
            <w:r w:rsidR="00CE4C32" w:rsidRPr="00E0392D">
              <w:rPr>
                <w:rFonts w:ascii="Arial" w:hAnsi="Arial" w:cs="Arial"/>
                <w:sz w:val="18"/>
                <w:szCs w:val="18"/>
              </w:rPr>
              <w:t xml:space="preserve"> w celu </w:t>
            </w:r>
            <w:r w:rsidR="009668B3" w:rsidRPr="00E0392D">
              <w:rPr>
                <w:rFonts w:ascii="Arial" w:hAnsi="Arial" w:cs="Arial"/>
                <w:sz w:val="18"/>
                <w:szCs w:val="18"/>
              </w:rPr>
              <w:t>wydania lub unieważnienia Pani/Panu i członkom rodziny Karty Dużej Rodziny</w:t>
            </w:r>
            <w:r w:rsidR="008968FC" w:rsidRPr="00E0392D">
              <w:rPr>
                <w:rFonts w:ascii="Arial" w:hAnsi="Arial" w:cs="Arial"/>
                <w:sz w:val="18"/>
                <w:szCs w:val="18"/>
              </w:rPr>
              <w:t xml:space="preserve"> oraz realizacji zadań ustawowych.</w:t>
            </w:r>
          </w:p>
        </w:tc>
      </w:tr>
      <w:tr w:rsidR="002A3270" w:rsidRPr="00FF6738" w14:paraId="4B3E2F52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34E01FB1" w14:textId="79842DBE" w:rsidR="002A3270" w:rsidRPr="00FF6738" w:rsidRDefault="0072779F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>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8" w:type="dxa"/>
          </w:tcPr>
          <w:p w14:paraId="77742B04" w14:textId="77777777" w:rsidR="00557F50" w:rsidRDefault="00557F50" w:rsidP="00557F5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7F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Pana/Pani danych osobowych będą wyłącznie podmioty uprawnione do uzyskania danych osobowych na podstawie przepisów prawa oraz podmioty, które przetwarzają dane osobowe w imieniu Administratora na podstawie umowy powierzenia przetwarzania danych osobowych.</w:t>
            </w:r>
          </w:p>
          <w:p w14:paraId="6160C16B" w14:textId="77777777" w:rsidR="005F0C8C" w:rsidRDefault="005F0C8C" w:rsidP="00557F5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F3863FD" w14:textId="4B530F4C" w:rsidR="005F0C8C" w:rsidRDefault="005F0C8C" w:rsidP="005F0C8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Miejsko-Gminy Ośrodek Pomocy Społecznej w Surażu ul. 11 Listopada 16, 18-105 Suraż</w:t>
            </w:r>
            <w:r>
              <w:rPr>
                <w:rFonts w:ascii="Arial" w:hAnsi="Arial" w:cs="Arial"/>
                <w:sz w:val="18"/>
                <w:szCs w:val="18"/>
              </w:rPr>
              <w:t xml:space="preserve">, realizujący na rzecz administratora danych </w:t>
            </w:r>
            <w:r>
              <w:rPr>
                <w:rFonts w:ascii="Arial" w:hAnsi="Arial" w:cs="Arial"/>
                <w:sz w:val="18"/>
                <w:szCs w:val="18"/>
              </w:rPr>
              <w:t>Burmistrza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Suraża</w:t>
            </w:r>
            <w:r>
              <w:rPr>
                <w:rFonts w:ascii="Arial" w:hAnsi="Arial" w:cs="Arial"/>
                <w:sz w:val="18"/>
                <w:szCs w:val="18"/>
              </w:rPr>
              <w:t xml:space="preserve"> zadania i czynności związane z realizacją ustawy o Karcie Dużej Rodziny.</w:t>
            </w:r>
          </w:p>
          <w:p w14:paraId="4BC325EB" w14:textId="77777777" w:rsidR="005F0C8C" w:rsidRDefault="005F0C8C" w:rsidP="00557F5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C082FA" w14:textId="77777777" w:rsidR="005F0C8C" w:rsidRDefault="005F0C8C" w:rsidP="00557F5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14:paraId="1C001BFB" w14:textId="4E0CE08E" w:rsidR="00B20F27" w:rsidRPr="00557F50" w:rsidRDefault="00AF2642" w:rsidP="00557F50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Karty Dużej Rodziny Pani/Pana i członków rodziny dane osobowe będą przekazywane do Polskiej Wytwórni Papierów Wartościowych S.A. z siedzibą w Warszawie, ul. Sanguszki 1 jako podmiotowi realizującemu produkcję blankietów kart tradycyjnych, personalizację blankietów kart tradycyjnych, dystrybucję Kart oraz zapewniającemu system teleinformatyczny umożliwiający obsługę funkcjonalności związanych z kartami elektronicznymi, w szczególności zapewniający funkcjonalność pozwalającą na potwierdzenie uprawnień członków rodzin wielodzietnych oraz zapewniający usługi ułatwiające korzystanie z uprawnień przyznanych na podstawie Karty, a także podmiotowi realizującemu na rzecz administratora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danych zadania w zakresie utrzymania i rozwoju systemu teleinformatycznego, za pomocą którego są wykonywane czynności związane z realizacją ustawy o Karcie Dużej Rodziny.</w:t>
            </w:r>
          </w:p>
        </w:tc>
      </w:tr>
      <w:tr w:rsidR="002A3270" w:rsidRPr="00FF6738" w14:paraId="50B5118E" w14:textId="77777777" w:rsidTr="00463600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928" w:type="dxa"/>
          </w:tcPr>
          <w:p w14:paraId="6BDF868E" w14:textId="7939E141" w:rsidR="0038275F" w:rsidRDefault="0038275F" w:rsidP="0038275F">
            <w:pPr>
              <w:pStyle w:val="Standard"/>
              <w:spacing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Dane osobowe Pana/Pani oraz członków rodziny w Systemie Informatycznym Karty Dużej Rodziny SIKDR są przetwarzane przez okres 1 od dnia utraty prawa do korzystania z Karty, z wyjątkiem informacji dotyczących osób, którym Karta została przyznana, które przetwarza się przez okres 1 roku od dnia, w którym decyzja odmawiająca prawa do Karty stała się ostateczna. Po upływie tego czasu dane osobowe członków rodziny wielodzietnej wraz z wnioskiem o przyznanie Karty i dokumentami potwierdzającymi prawo do przyznania Karty zostają usunięte.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7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076BE176" w14:textId="32BAE5C8" w:rsidR="00BE7E52" w:rsidRPr="000B7FE9" w:rsidRDefault="00914C8E" w:rsidP="000B7FE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</w:t>
            </w:r>
            <w:r w:rsidR="000B7FE9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wydanie Karty Dużej Rodziny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="00727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latach;</w:t>
            </w:r>
          </w:p>
        </w:tc>
      </w:tr>
      <w:tr w:rsidR="002A3270" w:rsidRPr="00FF6738" w14:paraId="00E1F304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928" w:type="dxa"/>
          </w:tcPr>
          <w:p w14:paraId="443A0516" w14:textId="3F6A8150" w:rsidR="006A10E8" w:rsidRPr="0043188E" w:rsidRDefault="002A3270" w:rsidP="006A10E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Przysługuje Pani/Panu prawo dostępu do Pani/Pana danych </w:t>
            </w:r>
            <w:r w:rsidR="006A10E8">
              <w:t>(art. 15 RODO)</w:t>
            </w:r>
            <w:r w:rsidR="006A10E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</w:t>
            </w:r>
            <w:r w:rsidR="006A10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A10E8">
              <w:t>(art. 16 RODO)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28C886F6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928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5F0C8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5F0C8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463600">
        <w:tc>
          <w:tcPr>
            <w:tcW w:w="1996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928" w:type="dxa"/>
          </w:tcPr>
          <w:p w14:paraId="221571C5" w14:textId="3D7AB837" w:rsidR="0088577A" w:rsidRDefault="0088577A" w:rsidP="00235A61">
            <w:pPr>
              <w:pStyle w:val="Standard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są pozyskiwane z wniosku o wydanie/unieważnienie Karty Dużej Rodziny.</w:t>
            </w:r>
          </w:p>
          <w:p w14:paraId="3AB88204" w14:textId="77777777" w:rsidR="0088577A" w:rsidRDefault="0088577A" w:rsidP="00235A61">
            <w:pPr>
              <w:pStyle w:val="Standard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8C7E0E" w14:textId="77777777" w:rsidR="00235A61" w:rsidRDefault="00235A61" w:rsidP="00235A61">
            <w:pPr>
              <w:pStyle w:val="Standard"/>
              <w:spacing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Pani/Pana dane do SI KDR wprowadzane są przez następujące organy:</w:t>
            </w:r>
          </w:p>
          <w:p w14:paraId="4ACCA691" w14:textId="77777777" w:rsidR="00235A61" w:rsidRDefault="00235A61" w:rsidP="00235A61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</w:pPr>
            <w:r w:rsidRPr="00235A61">
              <w:rPr>
                <w:rFonts w:ascii="Arial" w:hAnsi="Arial" w:cs="Arial"/>
                <w:sz w:val="18"/>
                <w:szCs w:val="18"/>
              </w:rPr>
              <w:t>organ gminy, który wydaje lub unieważnia Kartę Dużej Rodziny,</w:t>
            </w:r>
          </w:p>
          <w:p w14:paraId="6BE328B0" w14:textId="281EED75" w:rsidR="006F081B" w:rsidRPr="00235A61" w:rsidRDefault="00235A61" w:rsidP="00235A61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A61">
              <w:rPr>
                <w:rFonts w:ascii="Arial" w:hAnsi="Arial" w:cs="Arial"/>
                <w:sz w:val="18"/>
                <w:szCs w:val="18"/>
              </w:rPr>
              <w:t>ministra właściwego do spraw rodziny, który personalizuje  Karty Dużej Rodziny</w:t>
            </w:r>
          </w:p>
        </w:tc>
      </w:tr>
      <w:tr w:rsidR="002A3270" w:rsidRPr="00FF6738" w14:paraId="03BD8F02" w14:textId="77777777" w:rsidTr="00463600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28DFE50" w14:textId="5360A3D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928" w:type="dxa"/>
          </w:tcPr>
          <w:p w14:paraId="6C61EC92" w14:textId="7B5AC3E9" w:rsidR="003C785B" w:rsidRPr="00405FD3" w:rsidRDefault="00405FD3" w:rsidP="00405FD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 z ustawy o Karcie Dużej Rodziny.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danych osobowych jest niezbędne do realizacji wniosku o wydanie Karty Dużej Rodziny. Niepodanie danych osobowych uniemożliwi realizację zadań ustaw</w:t>
            </w:r>
            <w:r w:rsidR="00A77B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owych, w tym realizację wniosku o wydanie Karty Dużej Rodziny.</w:t>
            </w:r>
          </w:p>
        </w:tc>
      </w:tr>
    </w:tbl>
    <w:p w14:paraId="1A23FDD8" w14:textId="77777777" w:rsidR="00630ECD" w:rsidRDefault="00630ECD"/>
    <w:p w14:paraId="30B66CE1" w14:textId="77777777" w:rsidR="00A77BC7" w:rsidRDefault="00A77BC7"/>
    <w:p w14:paraId="617BC209" w14:textId="77777777" w:rsidR="00A77BC7" w:rsidRDefault="00A77BC7"/>
    <w:sectPr w:rsidR="00A77BC7" w:rsidSect="00463600">
      <w:pgSz w:w="11906" w:h="16838"/>
      <w:pgMar w:top="709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11D6"/>
    <w:multiLevelType w:val="multilevel"/>
    <w:tmpl w:val="C20617E8"/>
    <w:styleLink w:val="WWNum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99E01BA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13F0"/>
    <w:multiLevelType w:val="hybridMultilevel"/>
    <w:tmpl w:val="C842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80833"/>
    <w:multiLevelType w:val="multilevel"/>
    <w:tmpl w:val="80D02D3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B63A60"/>
    <w:multiLevelType w:val="hybridMultilevel"/>
    <w:tmpl w:val="838884C2"/>
    <w:lvl w:ilvl="0" w:tplc="AB9E4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3"/>
  </w:num>
  <w:num w:numId="15">
    <w:abstractNumId w:val="13"/>
  </w:num>
  <w:num w:numId="16">
    <w:abstractNumId w:val="13"/>
  </w:num>
  <w:num w:numId="17">
    <w:abstractNumId w:val="11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27DF9"/>
    <w:rsid w:val="00033D67"/>
    <w:rsid w:val="00041C0E"/>
    <w:rsid w:val="0004674F"/>
    <w:rsid w:val="00062517"/>
    <w:rsid w:val="00066DC2"/>
    <w:rsid w:val="00074456"/>
    <w:rsid w:val="00093D47"/>
    <w:rsid w:val="000B7FE9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209AA"/>
    <w:rsid w:val="00235A61"/>
    <w:rsid w:val="00277DDF"/>
    <w:rsid w:val="002A3270"/>
    <w:rsid w:val="002D1E26"/>
    <w:rsid w:val="002D59A7"/>
    <w:rsid w:val="002D5EA5"/>
    <w:rsid w:val="002E4026"/>
    <w:rsid w:val="002E4FCD"/>
    <w:rsid w:val="002F0A2B"/>
    <w:rsid w:val="002F0B81"/>
    <w:rsid w:val="002F168D"/>
    <w:rsid w:val="002F2443"/>
    <w:rsid w:val="002F6592"/>
    <w:rsid w:val="00326677"/>
    <w:rsid w:val="00327FED"/>
    <w:rsid w:val="00334B5A"/>
    <w:rsid w:val="00342C7E"/>
    <w:rsid w:val="0035777B"/>
    <w:rsid w:val="0038275F"/>
    <w:rsid w:val="00391514"/>
    <w:rsid w:val="003B1786"/>
    <w:rsid w:val="003C785B"/>
    <w:rsid w:val="003F1DF7"/>
    <w:rsid w:val="00402ED2"/>
    <w:rsid w:val="004041F5"/>
    <w:rsid w:val="00404648"/>
    <w:rsid w:val="00405FD3"/>
    <w:rsid w:val="0043188E"/>
    <w:rsid w:val="0044172A"/>
    <w:rsid w:val="0044579D"/>
    <w:rsid w:val="00445810"/>
    <w:rsid w:val="00463600"/>
    <w:rsid w:val="00486B81"/>
    <w:rsid w:val="004B474B"/>
    <w:rsid w:val="004C2309"/>
    <w:rsid w:val="004E02CE"/>
    <w:rsid w:val="00511375"/>
    <w:rsid w:val="00524A65"/>
    <w:rsid w:val="00541C72"/>
    <w:rsid w:val="005502F1"/>
    <w:rsid w:val="00550338"/>
    <w:rsid w:val="00550BC5"/>
    <w:rsid w:val="005565B5"/>
    <w:rsid w:val="00557F50"/>
    <w:rsid w:val="00567FB1"/>
    <w:rsid w:val="005764C9"/>
    <w:rsid w:val="00576C1E"/>
    <w:rsid w:val="00586622"/>
    <w:rsid w:val="005B01DA"/>
    <w:rsid w:val="005B72A3"/>
    <w:rsid w:val="005D6F23"/>
    <w:rsid w:val="005D7E37"/>
    <w:rsid w:val="005E7F0D"/>
    <w:rsid w:val="005F0C8C"/>
    <w:rsid w:val="005F75EA"/>
    <w:rsid w:val="00614C62"/>
    <w:rsid w:val="006159B1"/>
    <w:rsid w:val="006216EE"/>
    <w:rsid w:val="00630ECD"/>
    <w:rsid w:val="00632939"/>
    <w:rsid w:val="006459E0"/>
    <w:rsid w:val="006544EF"/>
    <w:rsid w:val="00655144"/>
    <w:rsid w:val="00661B2A"/>
    <w:rsid w:val="00666BCC"/>
    <w:rsid w:val="0069528E"/>
    <w:rsid w:val="006A10E8"/>
    <w:rsid w:val="006A1D34"/>
    <w:rsid w:val="006A74DF"/>
    <w:rsid w:val="006D1FED"/>
    <w:rsid w:val="006E341E"/>
    <w:rsid w:val="006F081B"/>
    <w:rsid w:val="006F5125"/>
    <w:rsid w:val="007162E7"/>
    <w:rsid w:val="00723A4E"/>
    <w:rsid w:val="0072779F"/>
    <w:rsid w:val="007323EB"/>
    <w:rsid w:val="007457B2"/>
    <w:rsid w:val="007518E1"/>
    <w:rsid w:val="00770061"/>
    <w:rsid w:val="00770E7F"/>
    <w:rsid w:val="007A4048"/>
    <w:rsid w:val="007B3915"/>
    <w:rsid w:val="007B3C12"/>
    <w:rsid w:val="007C5EC5"/>
    <w:rsid w:val="00830FC1"/>
    <w:rsid w:val="00834336"/>
    <w:rsid w:val="00857F2A"/>
    <w:rsid w:val="0088577A"/>
    <w:rsid w:val="0089001D"/>
    <w:rsid w:val="008968FC"/>
    <w:rsid w:val="008A4D2B"/>
    <w:rsid w:val="008B3A3C"/>
    <w:rsid w:val="008C706A"/>
    <w:rsid w:val="008E62B5"/>
    <w:rsid w:val="008F4711"/>
    <w:rsid w:val="008F5845"/>
    <w:rsid w:val="008F7183"/>
    <w:rsid w:val="009114B9"/>
    <w:rsid w:val="00914C8E"/>
    <w:rsid w:val="009206C9"/>
    <w:rsid w:val="00923316"/>
    <w:rsid w:val="00933F8B"/>
    <w:rsid w:val="00935971"/>
    <w:rsid w:val="009668B3"/>
    <w:rsid w:val="009B08FC"/>
    <w:rsid w:val="009B627F"/>
    <w:rsid w:val="009C1C42"/>
    <w:rsid w:val="009C4701"/>
    <w:rsid w:val="009D57A8"/>
    <w:rsid w:val="00A62BE2"/>
    <w:rsid w:val="00A67ED8"/>
    <w:rsid w:val="00A77BC7"/>
    <w:rsid w:val="00A858BA"/>
    <w:rsid w:val="00A9554D"/>
    <w:rsid w:val="00AF2642"/>
    <w:rsid w:val="00B01388"/>
    <w:rsid w:val="00B03EC4"/>
    <w:rsid w:val="00B0625F"/>
    <w:rsid w:val="00B20F27"/>
    <w:rsid w:val="00B66321"/>
    <w:rsid w:val="00B82F50"/>
    <w:rsid w:val="00B83A06"/>
    <w:rsid w:val="00BA2176"/>
    <w:rsid w:val="00BB47B1"/>
    <w:rsid w:val="00BE0832"/>
    <w:rsid w:val="00BE7E52"/>
    <w:rsid w:val="00BF0DB5"/>
    <w:rsid w:val="00C17AA5"/>
    <w:rsid w:val="00C20819"/>
    <w:rsid w:val="00C265B0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3FF8"/>
    <w:rsid w:val="00CD507C"/>
    <w:rsid w:val="00CE4C32"/>
    <w:rsid w:val="00D013E1"/>
    <w:rsid w:val="00D02027"/>
    <w:rsid w:val="00D37226"/>
    <w:rsid w:val="00D532AF"/>
    <w:rsid w:val="00D5486D"/>
    <w:rsid w:val="00D84F2D"/>
    <w:rsid w:val="00D914A8"/>
    <w:rsid w:val="00DD73AA"/>
    <w:rsid w:val="00DE614F"/>
    <w:rsid w:val="00E0392D"/>
    <w:rsid w:val="00E27449"/>
    <w:rsid w:val="00E428B9"/>
    <w:rsid w:val="00E57437"/>
    <w:rsid w:val="00E66D53"/>
    <w:rsid w:val="00EB0F49"/>
    <w:rsid w:val="00ED031F"/>
    <w:rsid w:val="00ED0A86"/>
    <w:rsid w:val="00EE0837"/>
    <w:rsid w:val="00EE2094"/>
    <w:rsid w:val="00EE637E"/>
    <w:rsid w:val="00F13935"/>
    <w:rsid w:val="00F45C1E"/>
    <w:rsid w:val="00F46422"/>
    <w:rsid w:val="00F57B57"/>
    <w:rsid w:val="00F77EEE"/>
    <w:rsid w:val="00FA68DD"/>
    <w:rsid w:val="00FC52B0"/>
    <w:rsid w:val="00FE0276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5yl5">
    <w:name w:val="_5yl5"/>
    <w:rsid w:val="002D59A7"/>
  </w:style>
  <w:style w:type="character" w:customStyle="1" w:styleId="Wyrnienie">
    <w:name w:val="Wyróżnienie"/>
    <w:uiPriority w:val="20"/>
    <w:qFormat/>
    <w:rsid w:val="005502F1"/>
    <w:rPr>
      <w:i/>
      <w:iCs/>
    </w:rPr>
  </w:style>
  <w:style w:type="character" w:styleId="Pogrubienie">
    <w:name w:val="Strong"/>
    <w:basedOn w:val="Domylnaczcionkaakapitu"/>
    <w:uiPriority w:val="22"/>
    <w:qFormat/>
    <w:rsid w:val="0051137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EE0837"/>
    <w:rPr>
      <w:color w:val="0563C1" w:themeColor="hyperlink"/>
      <w:u w:val="single"/>
    </w:rPr>
  </w:style>
  <w:style w:type="paragraph" w:customStyle="1" w:styleId="Standard">
    <w:name w:val="Standard"/>
    <w:rsid w:val="009668B3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9668B3"/>
    <w:pPr>
      <w:numPr>
        <w:numId w:val="15"/>
      </w:numPr>
    </w:pPr>
  </w:style>
  <w:style w:type="numbering" w:customStyle="1" w:styleId="WWNum2">
    <w:name w:val="WWNum2"/>
    <w:basedOn w:val="Bezlisty"/>
    <w:rsid w:val="00235A61"/>
    <w:pPr>
      <w:numPr>
        <w:numId w:val="18"/>
      </w:numPr>
    </w:pPr>
  </w:style>
  <w:style w:type="paragraph" w:styleId="NormalnyWeb">
    <w:name w:val="Normal (Web)"/>
    <w:basedOn w:val="Normalny"/>
    <w:uiPriority w:val="99"/>
    <w:unhideWhenUsed/>
    <w:rsid w:val="005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@eterneco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Lukas</cp:lastModifiedBy>
  <cp:revision>78</cp:revision>
  <cp:lastPrinted>2019-03-13T11:18:00Z</cp:lastPrinted>
  <dcterms:created xsi:type="dcterms:W3CDTF">2019-06-25T14:23:00Z</dcterms:created>
  <dcterms:modified xsi:type="dcterms:W3CDTF">2019-08-01T18:01:00Z</dcterms:modified>
</cp:coreProperties>
</file>